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5C4" w:rsidRDefault="003E7006" w:rsidP="00745FEC">
      <w:pPr>
        <w:widowControl/>
        <w:shd w:val="clear" w:color="auto" w:fill="FBFBFB"/>
        <w:spacing w:line="240" w:lineRule="auto"/>
        <w:rPr>
          <w:rFonts w:ascii="Arial" w:hAnsi="Arial" w:cs="Arial"/>
          <w:b/>
          <w:bCs/>
          <w:color w:val="000000"/>
        </w:rPr>
      </w:pPr>
      <w:r>
        <w:rPr>
          <w:rFonts w:ascii="Arial" w:hAnsi="Arial" w:cs="Arial"/>
          <w:noProof/>
          <w:sz w:val="20"/>
          <w:szCs w:val="20"/>
        </w:rPr>
        <w:drawing>
          <wp:inline distT="0" distB="0" distL="0" distR="0" wp14:anchorId="0B301494" wp14:editId="2CC30E83">
            <wp:extent cx="1233578" cy="882702"/>
            <wp:effectExtent l="0" t="0" r="5080" b="0"/>
            <wp:docPr id="5" name="il_fi" descr="http://www.xead.nl/resize/500-500/upload/7d2f7a02620e31e57485ddb5c01bbc30Z2VsZF9fMTc4OTk5NmEuan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xead.nl/resize/500-500/upload/7d2f7a02620e31e57485ddb5c01bbc30Z2VsZF9fMTc4OTk5NmEuanB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4370" cy="883269"/>
                    </a:xfrm>
                    <a:prstGeom prst="rect">
                      <a:avLst/>
                    </a:prstGeom>
                    <a:noFill/>
                    <a:ln>
                      <a:noFill/>
                    </a:ln>
                  </pic:spPr>
                </pic:pic>
              </a:graphicData>
            </a:graphic>
          </wp:inline>
        </w:drawing>
      </w:r>
    </w:p>
    <w:p w:rsidR="00745FEC" w:rsidRDefault="003C6BA6" w:rsidP="00745FEC">
      <w:pPr>
        <w:widowControl/>
        <w:shd w:val="clear" w:color="auto" w:fill="FBFBFB"/>
        <w:spacing w:line="240" w:lineRule="auto"/>
        <w:rPr>
          <w:rFonts w:ascii="Arial" w:hAnsi="Arial" w:cs="Arial"/>
          <w:b/>
          <w:bCs/>
          <w:color w:val="000000"/>
        </w:rPr>
      </w:pPr>
      <w:r>
        <w:rPr>
          <w:rFonts w:ascii="Arial" w:hAnsi="Arial" w:cs="Arial"/>
          <w:b/>
          <w:bCs/>
          <w:color w:val="000000"/>
        </w:rPr>
        <w:t xml:space="preserve">Duizenden mantelzorgers betalen onnodig erfbelasting door het niet aanvragen van een mantelzorgcompliment. Dit stelt Aniel Autar, van Kooijman Lambert Notarissen in een interview met de Volkskrant van zaterdag 21 juli. Hij waarschuwt als voorzitter van de </w:t>
      </w:r>
      <w:r w:rsidR="00021ABC">
        <w:rPr>
          <w:rFonts w:ascii="Arial" w:hAnsi="Arial" w:cs="Arial"/>
          <w:b/>
          <w:bCs/>
          <w:color w:val="000000"/>
        </w:rPr>
        <w:t>Vere</w:t>
      </w:r>
      <w:r>
        <w:rPr>
          <w:rFonts w:ascii="Arial" w:hAnsi="Arial" w:cs="Arial"/>
          <w:b/>
          <w:bCs/>
          <w:color w:val="000000"/>
        </w:rPr>
        <w:t xml:space="preserve">niging van Estate Planners in het notariaat (EPN) mantelzorgers voor het mislopen van de grote vrijstelling van erfbelasting door het niet aanvragen van het mantelzorgcompliment. </w:t>
      </w:r>
    </w:p>
    <w:p w:rsidR="003C6BA6" w:rsidRDefault="003C6BA6" w:rsidP="00745FEC">
      <w:pPr>
        <w:widowControl/>
        <w:shd w:val="clear" w:color="auto" w:fill="FBFBFB"/>
        <w:spacing w:line="240" w:lineRule="auto"/>
        <w:rPr>
          <w:rFonts w:ascii="Arial" w:hAnsi="Arial" w:cs="Arial"/>
          <w:b/>
          <w:bCs/>
          <w:color w:val="000000"/>
        </w:rPr>
      </w:pPr>
    </w:p>
    <w:p w:rsidR="003C6BA6" w:rsidRDefault="00745FEC" w:rsidP="00745FEC">
      <w:pPr>
        <w:widowControl/>
        <w:shd w:val="clear" w:color="auto" w:fill="FBFBFB"/>
        <w:spacing w:before="75" w:after="240" w:line="240" w:lineRule="auto"/>
        <w:rPr>
          <w:rFonts w:ascii="Arial" w:hAnsi="Arial" w:cs="Arial"/>
          <w:b/>
          <w:bCs/>
          <w:color w:val="000000"/>
        </w:rPr>
      </w:pPr>
      <w:r w:rsidRPr="00745FEC">
        <w:rPr>
          <w:rFonts w:ascii="Arial" w:hAnsi="Arial" w:cs="Arial"/>
          <w:color w:val="000000"/>
        </w:rPr>
        <w:t xml:space="preserve">Het </w:t>
      </w:r>
      <w:r w:rsidRPr="00745FEC">
        <w:rPr>
          <w:rFonts w:ascii="Arial" w:hAnsi="Arial" w:cs="Arial"/>
          <w:color w:val="000000"/>
          <w:u w:val="single"/>
        </w:rPr>
        <w:t xml:space="preserve">mantelzorgcompliment </w:t>
      </w:r>
      <w:r w:rsidRPr="00745FEC">
        <w:rPr>
          <w:rFonts w:ascii="Arial" w:hAnsi="Arial" w:cs="Arial"/>
          <w:color w:val="000000"/>
        </w:rPr>
        <w:t xml:space="preserve">is een symbolische vergoeding van </w:t>
      </w:r>
      <w:r w:rsidR="003C6BA6">
        <w:rPr>
          <w:rFonts w:ascii="Arial" w:hAnsi="Arial" w:cs="Arial"/>
          <w:color w:val="000000"/>
        </w:rPr>
        <w:t>€</w:t>
      </w:r>
      <w:r w:rsidR="00EA64FE">
        <w:rPr>
          <w:rFonts w:ascii="Arial" w:hAnsi="Arial" w:cs="Arial"/>
          <w:color w:val="000000"/>
        </w:rPr>
        <w:t xml:space="preserve"> </w:t>
      </w:r>
      <w:bookmarkStart w:id="0" w:name="_GoBack"/>
      <w:bookmarkEnd w:id="0"/>
      <w:r w:rsidR="003C6BA6">
        <w:rPr>
          <w:rFonts w:ascii="Arial" w:hAnsi="Arial" w:cs="Arial"/>
          <w:color w:val="000000"/>
        </w:rPr>
        <w:t>200,00</w:t>
      </w:r>
      <w:r w:rsidRPr="00745FEC">
        <w:rPr>
          <w:rFonts w:ascii="Arial" w:hAnsi="Arial" w:cs="Arial"/>
          <w:color w:val="000000"/>
        </w:rPr>
        <w:t xml:space="preserve"> per jaar waarop mantelzorgers aanspraak kunnen maken. </w:t>
      </w:r>
      <w:r w:rsidR="003C6BA6">
        <w:rPr>
          <w:rFonts w:ascii="Arial" w:hAnsi="Arial" w:cs="Arial"/>
          <w:color w:val="000000"/>
        </w:rPr>
        <w:t>Veel kinderen die mantelzorg verlenen aan een ouder, weten niet dat het ontvangen van het mantelzorgcompliment éé</w:t>
      </w:r>
      <w:r w:rsidRPr="00745FEC">
        <w:rPr>
          <w:rFonts w:ascii="Arial" w:hAnsi="Arial" w:cs="Arial"/>
          <w:color w:val="000000"/>
        </w:rPr>
        <w:t xml:space="preserve">n van de wettelijke voorwaarden is om in aanmerking te komen voor de verhoogde vrijstelling voor de erfbelasting van ruim </w:t>
      </w:r>
      <w:r w:rsidR="00EA64FE">
        <w:rPr>
          <w:rFonts w:ascii="Arial" w:hAnsi="Arial" w:cs="Arial"/>
          <w:color w:val="000000"/>
        </w:rPr>
        <w:t>€</w:t>
      </w:r>
      <w:r w:rsidR="00EA64FE">
        <w:rPr>
          <w:rFonts w:ascii="Arial" w:hAnsi="Arial" w:cs="Arial"/>
          <w:color w:val="000000"/>
        </w:rPr>
        <w:t xml:space="preserve"> </w:t>
      </w:r>
      <w:r w:rsidR="00EA64FE">
        <w:rPr>
          <w:rFonts w:ascii="Arial" w:hAnsi="Arial" w:cs="Arial"/>
          <w:i/>
          <w:color w:val="000000"/>
        </w:rPr>
        <w:t xml:space="preserve">600.000,00 </w:t>
      </w:r>
      <w:r w:rsidRPr="00745FEC">
        <w:rPr>
          <w:rFonts w:ascii="Arial" w:hAnsi="Arial" w:cs="Arial"/>
          <w:color w:val="000000"/>
        </w:rPr>
        <w:t xml:space="preserve"> als een zieke ouder overlijdt. </w:t>
      </w:r>
      <w:r w:rsidRPr="00745FEC">
        <w:rPr>
          <w:rFonts w:ascii="Arial" w:hAnsi="Arial" w:cs="Arial"/>
          <w:color w:val="000000"/>
        </w:rPr>
        <w:br/>
      </w:r>
    </w:p>
    <w:p w:rsidR="003C6BA6" w:rsidRDefault="00745FEC" w:rsidP="00745FEC">
      <w:pPr>
        <w:widowControl/>
        <w:shd w:val="clear" w:color="auto" w:fill="FBFBFB"/>
        <w:spacing w:before="75" w:after="240" w:line="240" w:lineRule="auto"/>
        <w:rPr>
          <w:rFonts w:ascii="Arial" w:hAnsi="Arial" w:cs="Arial"/>
          <w:b/>
          <w:color w:val="000000"/>
          <w:u w:val="single"/>
        </w:rPr>
      </w:pPr>
      <w:r w:rsidRPr="00745FEC">
        <w:rPr>
          <w:rFonts w:ascii="Arial" w:hAnsi="Arial" w:cs="Arial"/>
          <w:b/>
          <w:bCs/>
          <w:color w:val="000000"/>
        </w:rPr>
        <w:t>Alsnog vrijstelling</w:t>
      </w:r>
      <w:r w:rsidRPr="00745FEC">
        <w:rPr>
          <w:rFonts w:ascii="Arial" w:hAnsi="Arial" w:cs="Arial"/>
          <w:b/>
          <w:bCs/>
          <w:color w:val="000000"/>
        </w:rPr>
        <w:br/>
      </w:r>
      <w:r w:rsidRPr="00745FEC">
        <w:rPr>
          <w:rFonts w:ascii="Arial" w:hAnsi="Arial" w:cs="Arial"/>
          <w:color w:val="000000"/>
        </w:rPr>
        <w:t xml:space="preserve">Een ander vereiste is dat het kind met de ouder samenwoonde en een notarieel samenlevingscontract heeft gesloten. Zowel het kind als de ouder mag geen andere fiscale partner voor de erfbelasting hebben. Dit betekent onder meer dat zowel het kind als de ouder niet gehuwd of geregistreerd als partner mag zijn. Normaliter kun je geen fiscaal partner zijn, indien je bloedverwanten in de rechte lijn bent van elkaar, maar daar is dus voor mantelzorgers een uitzondering voor gemaakt. Deze speciale regeling is twee jaar geleden in de wet gekomen omdat mantelzorgers een wezenlijke maatschappelijke functie vervullen. </w:t>
      </w:r>
      <w:r w:rsidRPr="00745FEC">
        <w:rPr>
          <w:rFonts w:ascii="Arial" w:hAnsi="Arial" w:cs="Arial"/>
          <w:color w:val="000000"/>
        </w:rPr>
        <w:br/>
      </w:r>
      <w:r w:rsidRPr="00745FEC">
        <w:rPr>
          <w:rFonts w:ascii="Arial" w:hAnsi="Arial" w:cs="Arial"/>
          <w:color w:val="000000"/>
        </w:rPr>
        <w:br/>
      </w:r>
      <w:r w:rsidRPr="00745FEC">
        <w:rPr>
          <w:rFonts w:ascii="Arial" w:hAnsi="Arial" w:cs="Arial"/>
          <w:b/>
          <w:bCs/>
          <w:color w:val="000000"/>
        </w:rPr>
        <w:t>Overgangsregeling</w:t>
      </w:r>
      <w:r w:rsidRPr="00745FEC">
        <w:rPr>
          <w:rFonts w:ascii="Arial" w:hAnsi="Arial" w:cs="Arial"/>
          <w:b/>
          <w:bCs/>
          <w:color w:val="000000"/>
        </w:rPr>
        <w:br/>
      </w:r>
      <w:r w:rsidR="003C6BA6">
        <w:rPr>
          <w:rFonts w:ascii="Arial" w:hAnsi="Arial" w:cs="Arial"/>
          <w:color w:val="000000"/>
        </w:rPr>
        <w:t>N</w:t>
      </w:r>
      <w:r w:rsidRPr="00745FEC">
        <w:rPr>
          <w:rFonts w:ascii="Arial" w:hAnsi="Arial" w:cs="Arial"/>
          <w:color w:val="000000"/>
        </w:rPr>
        <w:t xml:space="preserve">ergens </w:t>
      </w:r>
      <w:r w:rsidR="003C6BA6">
        <w:rPr>
          <w:rFonts w:ascii="Arial" w:hAnsi="Arial" w:cs="Arial"/>
          <w:color w:val="000000"/>
        </w:rPr>
        <w:t xml:space="preserve">wordt </w:t>
      </w:r>
      <w:r w:rsidRPr="00745FEC">
        <w:rPr>
          <w:rFonts w:ascii="Arial" w:hAnsi="Arial" w:cs="Arial"/>
          <w:color w:val="000000"/>
        </w:rPr>
        <w:t>aan mantelzorgers uitgelegd welke rechten zij mislopen door het niet aanvragen van het mantelzorgcompliment</w:t>
      </w:r>
      <w:r w:rsidR="003C6BA6">
        <w:rPr>
          <w:rFonts w:ascii="Arial" w:hAnsi="Arial" w:cs="Arial"/>
          <w:color w:val="000000"/>
        </w:rPr>
        <w:t xml:space="preserve"> en het aangaan van een samenlevingsovereenkomst</w:t>
      </w:r>
      <w:r w:rsidRPr="00745FEC">
        <w:rPr>
          <w:rFonts w:ascii="Arial" w:hAnsi="Arial" w:cs="Arial"/>
          <w:color w:val="000000"/>
        </w:rPr>
        <w:t>. Omdat de overheid tekort schiet in het informeren van mantelzorgers wi</w:t>
      </w:r>
      <w:r w:rsidR="003C6BA6">
        <w:rPr>
          <w:rFonts w:ascii="Arial" w:hAnsi="Arial" w:cs="Arial"/>
          <w:color w:val="000000"/>
        </w:rPr>
        <w:t>l</w:t>
      </w:r>
      <w:r w:rsidRPr="00745FEC">
        <w:rPr>
          <w:rFonts w:ascii="Arial" w:hAnsi="Arial" w:cs="Arial"/>
          <w:color w:val="000000"/>
        </w:rPr>
        <w:t>l</w:t>
      </w:r>
      <w:r w:rsidR="003C6BA6">
        <w:rPr>
          <w:rFonts w:ascii="Arial" w:hAnsi="Arial" w:cs="Arial"/>
          <w:color w:val="000000"/>
        </w:rPr>
        <w:t>en wij en</w:t>
      </w:r>
      <w:r w:rsidRPr="00745FEC">
        <w:rPr>
          <w:rFonts w:ascii="Arial" w:hAnsi="Arial" w:cs="Arial"/>
          <w:color w:val="000000"/>
        </w:rPr>
        <w:t xml:space="preserve"> de EPN een overgangsregelin</w:t>
      </w:r>
      <w:r w:rsidR="003C6BA6">
        <w:rPr>
          <w:rFonts w:ascii="Arial" w:hAnsi="Arial" w:cs="Arial"/>
          <w:color w:val="000000"/>
        </w:rPr>
        <w:t xml:space="preserve">g, met terugwerkende kracht tot </w:t>
      </w:r>
      <w:r w:rsidRPr="00745FEC">
        <w:rPr>
          <w:rFonts w:ascii="Arial" w:hAnsi="Arial" w:cs="Arial"/>
          <w:color w:val="000000"/>
        </w:rPr>
        <w:t xml:space="preserve">1 januari 2010, waarmee </w:t>
      </w:r>
      <w:r w:rsidR="003C6BA6">
        <w:rPr>
          <w:rFonts w:ascii="Arial" w:hAnsi="Arial" w:cs="Arial"/>
          <w:color w:val="000000"/>
        </w:rPr>
        <w:t xml:space="preserve">inwonende kinderen  die </w:t>
      </w:r>
      <w:r w:rsidRPr="00745FEC">
        <w:rPr>
          <w:rFonts w:ascii="Arial" w:hAnsi="Arial" w:cs="Arial"/>
          <w:color w:val="000000"/>
        </w:rPr>
        <w:t>mantelzorg</w:t>
      </w:r>
      <w:r w:rsidR="003C6BA6">
        <w:rPr>
          <w:rFonts w:ascii="Arial" w:hAnsi="Arial" w:cs="Arial"/>
          <w:color w:val="000000"/>
        </w:rPr>
        <w:t xml:space="preserve"> verlenen</w:t>
      </w:r>
      <w:r w:rsidRPr="00745FEC">
        <w:rPr>
          <w:rFonts w:ascii="Arial" w:hAnsi="Arial" w:cs="Arial"/>
          <w:color w:val="000000"/>
        </w:rPr>
        <w:t xml:space="preserve"> alsnog </w:t>
      </w:r>
      <w:r w:rsidR="003C6BA6">
        <w:rPr>
          <w:rFonts w:ascii="Arial" w:hAnsi="Arial" w:cs="Arial"/>
          <w:color w:val="000000"/>
        </w:rPr>
        <w:t xml:space="preserve">de grote </w:t>
      </w:r>
      <w:r w:rsidRPr="00745FEC">
        <w:rPr>
          <w:rFonts w:ascii="Arial" w:hAnsi="Arial" w:cs="Arial"/>
          <w:color w:val="000000"/>
        </w:rPr>
        <w:t xml:space="preserve">vrijstelling voor hun erfenis verkrijgen. </w:t>
      </w:r>
      <w:r w:rsidRPr="00745FEC">
        <w:rPr>
          <w:rFonts w:ascii="Arial" w:hAnsi="Arial" w:cs="Arial"/>
          <w:color w:val="000000"/>
        </w:rPr>
        <w:br/>
      </w:r>
      <w:r w:rsidR="003C6BA6">
        <w:rPr>
          <w:rFonts w:ascii="Arial" w:hAnsi="Arial" w:cs="Arial"/>
          <w:color w:val="000000"/>
        </w:rPr>
        <w:t>T</w:t>
      </w:r>
      <w:r w:rsidRPr="00745FEC">
        <w:rPr>
          <w:rFonts w:ascii="Arial" w:hAnsi="Arial" w:cs="Arial"/>
          <w:color w:val="000000"/>
        </w:rPr>
        <w:t>wijfelt u of u in aanmerking komt voor de vrij</w:t>
      </w:r>
      <w:r w:rsidR="003C6BA6">
        <w:rPr>
          <w:rFonts w:ascii="Arial" w:hAnsi="Arial" w:cs="Arial"/>
          <w:color w:val="000000"/>
        </w:rPr>
        <w:t>stelling voor mantelzorgers, of</w:t>
      </w:r>
      <w:r w:rsidRPr="00745FEC">
        <w:rPr>
          <w:rFonts w:ascii="Arial" w:hAnsi="Arial" w:cs="Arial"/>
          <w:color w:val="000000"/>
        </w:rPr>
        <w:t xml:space="preserve"> bent u mantelzorger en heeft u nog geen samenlevingscon</w:t>
      </w:r>
      <w:r>
        <w:rPr>
          <w:rFonts w:ascii="Arial" w:hAnsi="Arial" w:cs="Arial"/>
          <w:color w:val="000000"/>
        </w:rPr>
        <w:t xml:space="preserve">tract, neem dan </w:t>
      </w:r>
      <w:r w:rsidR="003C6BA6">
        <w:rPr>
          <w:rFonts w:ascii="Arial" w:hAnsi="Arial" w:cs="Arial"/>
          <w:color w:val="000000"/>
        </w:rPr>
        <w:t>d</w:t>
      </w:r>
      <w:r w:rsidR="00A87B55">
        <w:rPr>
          <w:rFonts w:ascii="Arial" w:hAnsi="Arial" w:cs="Arial"/>
          <w:color w:val="000000"/>
        </w:rPr>
        <w:t xml:space="preserve">irect </w:t>
      </w:r>
      <w:r>
        <w:rPr>
          <w:rFonts w:ascii="Arial" w:hAnsi="Arial" w:cs="Arial"/>
          <w:color w:val="000000"/>
        </w:rPr>
        <w:t xml:space="preserve">contact op met </w:t>
      </w:r>
      <w:r w:rsidR="000B45C4">
        <w:rPr>
          <w:rFonts w:ascii="Arial" w:hAnsi="Arial" w:cs="Arial"/>
          <w:color w:val="000000"/>
        </w:rPr>
        <w:t>één van onze medewerkers</w:t>
      </w:r>
      <w:r>
        <w:rPr>
          <w:rFonts w:ascii="Arial" w:hAnsi="Arial" w:cs="Arial"/>
          <w:color w:val="000000"/>
        </w:rPr>
        <w:t xml:space="preserve">: </w:t>
      </w:r>
      <w:r w:rsidRPr="000B45C4">
        <w:rPr>
          <w:rFonts w:ascii="Arial" w:hAnsi="Arial" w:cs="Arial"/>
          <w:b/>
          <w:color w:val="000000"/>
          <w:u w:val="single"/>
        </w:rPr>
        <w:t>010- 285 88 88</w:t>
      </w:r>
    </w:p>
    <w:p w:rsidR="00745FEC" w:rsidRPr="00745FEC" w:rsidRDefault="003C6BA6" w:rsidP="00745FEC">
      <w:pPr>
        <w:widowControl/>
        <w:shd w:val="clear" w:color="auto" w:fill="FBFBFB"/>
        <w:spacing w:before="75" w:after="240" w:line="240" w:lineRule="auto"/>
        <w:rPr>
          <w:rFonts w:ascii="Arial" w:hAnsi="Arial" w:cs="Arial"/>
          <w:color w:val="000000"/>
        </w:rPr>
      </w:pPr>
      <w:r>
        <w:rPr>
          <w:rFonts w:ascii="Arial" w:hAnsi="Arial" w:cs="Arial"/>
          <w:noProof/>
          <w:color w:val="1122CC"/>
          <w:sz w:val="27"/>
          <w:szCs w:val="27"/>
        </w:rPr>
        <w:drawing>
          <wp:inline distT="0" distB="0" distL="0" distR="0" wp14:anchorId="6A07161F" wp14:editId="2CE89BD3">
            <wp:extent cx="1630680" cy="1087120"/>
            <wp:effectExtent l="0" t="0" r="7620" b="0"/>
            <wp:docPr id="2" name="rg_hi" descr="http://t1.gstatic.com/images?q=tbn:ANd9GcSSskJugw4J3IOocIeA8bfX5bnq9l8BvdOBRXla-vG3NZ0MYCKp8Q">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SskJugw4J3IOocIeA8bfX5bnq9l8BvdOBRXla-vG3NZ0MYCKp8Q">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0680" cy="1087120"/>
                    </a:xfrm>
                    <a:prstGeom prst="rect">
                      <a:avLst/>
                    </a:prstGeom>
                    <a:noFill/>
                    <a:ln>
                      <a:noFill/>
                    </a:ln>
                  </pic:spPr>
                </pic:pic>
              </a:graphicData>
            </a:graphic>
          </wp:inline>
        </w:drawing>
      </w:r>
      <w:r w:rsidR="000B45C4">
        <w:rPr>
          <w:noProof/>
        </w:rPr>
        <mc:AlternateContent>
          <mc:Choice Requires="wps">
            <w:drawing>
              <wp:anchor distT="19050" distB="19050" distL="76200" distR="76200" simplePos="0" relativeHeight="251659264" behindDoc="0" locked="0" layoutInCell="1" allowOverlap="0" wp14:anchorId="70451D99" wp14:editId="0B462A7B">
                <wp:simplePos x="0" y="0"/>
                <wp:positionH relativeFrom="column">
                  <wp:posOffset>-990600</wp:posOffset>
                </wp:positionH>
                <wp:positionV relativeFrom="line">
                  <wp:posOffset>-8718550</wp:posOffset>
                </wp:positionV>
                <wp:extent cx="304800" cy="304800"/>
                <wp:effectExtent l="0" t="0" r="0" b="0"/>
                <wp:wrapSquare wrapText="bothSides"/>
                <wp:docPr id="1" name="AutoShape 2" descr="fot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2" o:spid="_x0000_s1026" alt="Beschrijving: foto" style="position:absolute;margin-left:-78pt;margin-top:-686.5pt;width:24pt;height:24pt;z-index:251659264;visibility:visible;mso-wrap-style:square;mso-width-percent:0;mso-height-percent:0;mso-wrap-distance-left:6pt;mso-wrap-distance-top:1.5pt;mso-wrap-distance-right:6pt;mso-wrap-distance-bottom:1.5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" o:allowoverlap="f" filled="f" stroked="f">
                <o:lock v:ext="edit" aspectratio="t"/>
                <w10:wrap type="square" anchory="line"/>
              </v:rect>
            </w:pict>
          </mc:Fallback>
        </mc:AlternateContent>
      </w:r>
    </w:p>
    <w:sectPr w:rsidR="00745FEC" w:rsidRPr="00745FEC" w:rsidSect="003C6B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EC"/>
    <w:rsid w:val="00021ABC"/>
    <w:rsid w:val="000B45C4"/>
    <w:rsid w:val="002661D9"/>
    <w:rsid w:val="003C6BA6"/>
    <w:rsid w:val="003E7006"/>
    <w:rsid w:val="00745FEC"/>
    <w:rsid w:val="00A87B55"/>
    <w:rsid w:val="00B1107F"/>
    <w:rsid w:val="00BC0534"/>
    <w:rsid w:val="00EA64FE"/>
    <w:rsid w:val="00F40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spacing w:line="36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E-mailhandtekening">
    <w:name w:val="E-mail Signature"/>
    <w:basedOn w:val="Standaard"/>
    <w:semiHidden/>
    <w:pPr>
      <w:spacing w:line="240" w:lineRule="auto"/>
    </w:pPr>
  </w:style>
  <w:style w:type="paragraph" w:styleId="Eindnoottekst">
    <w:name w:val="endnote text"/>
    <w:basedOn w:val="Standaard"/>
    <w:semiHidden/>
    <w:pPr>
      <w:spacing w:line="240" w:lineRule="auto"/>
    </w:pPr>
    <w:rPr>
      <w:sz w:val="20"/>
      <w:szCs w:val="20"/>
    </w:rPr>
  </w:style>
  <w:style w:type="paragraph" w:styleId="Voetnoottekst">
    <w:name w:val="footnote text"/>
    <w:basedOn w:val="Standaard"/>
    <w:semiHidden/>
    <w:pPr>
      <w:spacing w:line="240" w:lineRule="auto"/>
    </w:pPr>
    <w:rPr>
      <w:sz w:val="20"/>
      <w:szCs w:val="20"/>
    </w:rPr>
  </w:style>
  <w:style w:type="paragraph" w:styleId="Ballontekst">
    <w:name w:val="Balloon Text"/>
    <w:basedOn w:val="Standaard"/>
    <w:link w:val="BallontekstChar"/>
    <w:uiPriority w:val="99"/>
    <w:semiHidden/>
    <w:unhideWhenUsed/>
    <w:rsid w:val="000B45C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widowControl w:val="0"/>
      <w:spacing w:line="36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E-mailhandtekening">
    <w:name w:val="E-mail Signature"/>
    <w:basedOn w:val="Standaard"/>
    <w:semiHidden/>
    <w:pPr>
      <w:spacing w:line="240" w:lineRule="auto"/>
    </w:pPr>
  </w:style>
  <w:style w:type="paragraph" w:styleId="Eindnoottekst">
    <w:name w:val="endnote text"/>
    <w:basedOn w:val="Standaard"/>
    <w:semiHidden/>
    <w:pPr>
      <w:spacing w:line="240" w:lineRule="auto"/>
    </w:pPr>
    <w:rPr>
      <w:sz w:val="20"/>
      <w:szCs w:val="20"/>
    </w:rPr>
  </w:style>
  <w:style w:type="paragraph" w:styleId="Voetnoottekst">
    <w:name w:val="footnote text"/>
    <w:basedOn w:val="Standaard"/>
    <w:semiHidden/>
    <w:pPr>
      <w:spacing w:line="240" w:lineRule="auto"/>
    </w:pPr>
    <w:rPr>
      <w:sz w:val="20"/>
      <w:szCs w:val="20"/>
    </w:rPr>
  </w:style>
  <w:style w:type="paragraph" w:styleId="Ballontekst">
    <w:name w:val="Balloon Text"/>
    <w:basedOn w:val="Standaard"/>
    <w:link w:val="BallontekstChar"/>
    <w:uiPriority w:val="99"/>
    <w:semiHidden/>
    <w:unhideWhenUsed/>
    <w:rsid w:val="000B45C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4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591">
      <w:bodyDiv w:val="1"/>
      <w:marLeft w:val="0"/>
      <w:marRight w:val="0"/>
      <w:marTop w:val="0"/>
      <w:marBottom w:val="0"/>
      <w:divBdr>
        <w:top w:val="none" w:sz="0" w:space="0" w:color="auto"/>
        <w:left w:val="none" w:sz="0" w:space="0" w:color="auto"/>
        <w:bottom w:val="none" w:sz="0" w:space="0" w:color="auto"/>
        <w:right w:val="none" w:sz="0" w:space="0" w:color="auto"/>
      </w:divBdr>
      <w:divsChild>
        <w:div w:id="310864410">
          <w:marLeft w:val="0"/>
          <w:marRight w:val="0"/>
          <w:marTop w:val="0"/>
          <w:marBottom w:val="0"/>
          <w:divBdr>
            <w:top w:val="none" w:sz="0" w:space="0" w:color="auto"/>
            <w:left w:val="none" w:sz="0" w:space="0" w:color="auto"/>
            <w:bottom w:val="none" w:sz="0" w:space="0" w:color="auto"/>
            <w:right w:val="none" w:sz="0" w:space="0" w:color="auto"/>
          </w:divBdr>
          <w:divsChild>
            <w:div w:id="1374574355">
              <w:marLeft w:val="150"/>
              <w:marRight w:val="150"/>
              <w:marTop w:val="0"/>
              <w:marBottom w:val="0"/>
              <w:divBdr>
                <w:top w:val="none" w:sz="0" w:space="0" w:color="auto"/>
                <w:left w:val="none" w:sz="0" w:space="0" w:color="auto"/>
                <w:bottom w:val="none" w:sz="0" w:space="0" w:color="auto"/>
                <w:right w:val="none" w:sz="0" w:space="0" w:color="auto"/>
              </w:divBdr>
              <w:divsChild>
                <w:div w:id="1942882020">
                  <w:marLeft w:val="75"/>
                  <w:marRight w:val="75"/>
                  <w:marTop w:val="75"/>
                  <w:marBottom w:val="75"/>
                  <w:divBdr>
                    <w:top w:val="none" w:sz="0" w:space="0" w:color="auto"/>
                    <w:left w:val="none" w:sz="0" w:space="0" w:color="auto"/>
                    <w:bottom w:val="none" w:sz="0" w:space="0" w:color="auto"/>
                    <w:right w:val="none" w:sz="0" w:space="0" w:color="auto"/>
                  </w:divBdr>
                  <w:divsChild>
                    <w:div w:id="997810456">
                      <w:marLeft w:val="0"/>
                      <w:marRight w:val="0"/>
                      <w:marTop w:val="48"/>
                      <w:marBottom w:val="144"/>
                      <w:divBdr>
                        <w:top w:val="single" w:sz="6" w:space="4" w:color="D8D8D8"/>
                        <w:left w:val="single" w:sz="6" w:space="4" w:color="D8D8D8"/>
                        <w:bottom w:val="single" w:sz="6" w:space="4" w:color="D8D8D8"/>
                        <w:right w:val="single" w:sz="6" w:space="4" w:color="D8D8D8"/>
                      </w:divBdr>
                      <w:divsChild>
                        <w:div w:id="87145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61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nl/imgres?q=mantelzorgcompliment&amp;um=1&amp;hl=nl&amp;sa=N&amp;rlz=1T4GGHP_nlNL489NL489&amp;biw=1600&amp;bih=844&amp;tbm=isch&amp;tbnid=4O0FFP0xwDDZ-M:&amp;imgrefurl=http://www.ipsz.nl/nieuws/413/10-november-dag-van-de-mantelzorg&amp;docid=A0ls0cYNBPusbM&amp;imgurl=http://www.ipsz.nl/uploads/images/src/177/rolstoel_uitje_normaal.jpg&amp;w=214&amp;h=143&amp;ei=zZMWUK__EMbD0QW-jYHoBQ&amp;zoom=1&amp;iact=hc&amp;vpx=855&amp;vpy=272&amp;dur=2609&amp;hovh=114&amp;hovw=171&amp;tx=86&amp;ty=72&amp;sig=110777381118824064301&amp;page=3&amp;tbnh=114&amp;tbnw=171&amp;start=63&amp;ndsp=36&amp;ved=1t:429,r:10,s:63,i:30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Arnold H. Klapwijk | Kooijman Lambert Notarissen</dc:creator>
  <cp:lastModifiedBy>anne</cp:lastModifiedBy>
  <cp:revision>2</cp:revision>
  <dcterms:created xsi:type="dcterms:W3CDTF">2012-07-31T13:54:00Z</dcterms:created>
  <dcterms:modified xsi:type="dcterms:W3CDTF">2012-07-31T13:54:00Z</dcterms:modified>
</cp:coreProperties>
</file>